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66" w:rsidRDefault="00F41966">
      <w:pPr>
        <w:shd w:val="clear" w:color="auto" w:fill="FFFFFF"/>
        <w:ind w:left="-709" w:right="-284"/>
        <w:jc w:val="center"/>
        <w:rPr>
          <w:rFonts w:ascii="Times New Roman" w:eastAsia="Times New Roman" w:hAnsi="Times New Roman"/>
          <w:b/>
          <w:bCs/>
          <w:color w:val="000000"/>
          <w:sz w:val="20"/>
          <w:szCs w:val="20"/>
          <w:lang w:val="en-US"/>
        </w:rPr>
      </w:pPr>
    </w:p>
    <w:p w:rsidR="00F41966" w:rsidRDefault="00CB1F91">
      <w:pPr>
        <w:shd w:val="clear" w:color="auto" w:fill="FFFFFF"/>
        <w:ind w:left="-709" w:right="-284"/>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ДОГОВОР О ПРЕДОСТАВЛЕНИИ ПЛАТНОЙ УСЛУГИ ОНЛАЙН-КОНСУЛЬТИРОВАНИЯ</w:t>
      </w:r>
      <w:r w:rsidR="006D7455">
        <w:rPr>
          <w:rFonts w:ascii="Times New Roman" w:eastAsia="Times New Roman" w:hAnsi="Times New Roman"/>
          <w:b/>
          <w:bCs/>
          <w:color w:val="000000"/>
          <w:sz w:val="20"/>
          <w:szCs w:val="20"/>
        </w:rPr>
        <w:t>  </w:t>
      </w:r>
    </w:p>
    <w:p w:rsidR="00CB1F91" w:rsidRDefault="00CB1F91" w:rsidP="00CB1F91">
      <w:pPr>
        <w:shd w:val="clear" w:color="auto" w:fill="FFFFFF"/>
        <w:ind w:right="-284"/>
        <w:rPr>
          <w:rFonts w:ascii="Times New Roman" w:eastAsia="Times New Roman" w:hAnsi="Times New Roman"/>
          <w:b/>
          <w:bCs/>
          <w:color w:val="000000"/>
          <w:sz w:val="20"/>
          <w:szCs w:val="20"/>
        </w:rPr>
      </w:pPr>
    </w:p>
    <w:p w:rsidR="00F41966" w:rsidRPr="00477F4F" w:rsidRDefault="006D7455" w:rsidP="00CB1F91">
      <w:pPr>
        <w:shd w:val="clear" w:color="auto" w:fill="FFFFFF"/>
        <w:ind w:right="-284"/>
        <w:rPr>
          <w:rFonts w:ascii="Arial" w:eastAsia="Times New Roman" w:hAnsi="Arial" w:cs="Arial"/>
          <w:color w:val="444444"/>
          <w:sz w:val="24"/>
          <w:szCs w:val="24"/>
        </w:rPr>
      </w:pPr>
      <w:r>
        <w:rPr>
          <w:rFonts w:ascii="Times New Roman" w:eastAsia="Times New Roman" w:hAnsi="Times New Roman"/>
          <w:b/>
          <w:bCs/>
          <w:color w:val="000000"/>
          <w:sz w:val="20"/>
          <w:szCs w:val="20"/>
        </w:rPr>
        <w:t>г</w:t>
      </w:r>
      <w:r w:rsidRPr="00477F4F">
        <w:rPr>
          <w:rFonts w:ascii="Times New Roman" w:eastAsia="Times New Roman" w:hAnsi="Times New Roman"/>
          <w:b/>
          <w:bCs/>
          <w:color w:val="000000"/>
          <w:sz w:val="24"/>
          <w:szCs w:val="24"/>
        </w:rPr>
        <w:t>. Воронеж                                                                           </w:t>
      </w:r>
    </w:p>
    <w:p w:rsidR="00CB1F91" w:rsidRPr="00CB1F91" w:rsidRDefault="001D65F3" w:rsidP="00CB1F91">
      <w:pPr>
        <w:spacing w:after="180" w:line="300" w:lineRule="atLeast"/>
        <w:jc w:val="both"/>
        <w:textAlignment w:val="baseline"/>
        <w:rPr>
          <w:rFonts w:ascii="Times New Roman" w:eastAsia="Times New Roman" w:hAnsi="Times New Roman"/>
          <w:sz w:val="24"/>
          <w:szCs w:val="24"/>
        </w:rPr>
      </w:pPr>
      <w:r w:rsidRPr="001D65F3">
        <w:rPr>
          <w:rFonts w:ascii="Times New Roman" w:hAnsi="Times New Roman"/>
          <w:sz w:val="24"/>
          <w:szCs w:val="24"/>
        </w:rPr>
        <w:t>ООО «</w:t>
      </w:r>
      <w:proofErr w:type="spellStart"/>
      <w:r w:rsidRPr="001D65F3">
        <w:rPr>
          <w:rFonts w:ascii="Times New Roman" w:hAnsi="Times New Roman"/>
          <w:sz w:val="24"/>
          <w:szCs w:val="24"/>
        </w:rPr>
        <w:t>Эс</w:t>
      </w:r>
      <w:proofErr w:type="spellEnd"/>
      <w:r w:rsidRPr="001D65F3">
        <w:rPr>
          <w:rFonts w:ascii="Times New Roman" w:hAnsi="Times New Roman"/>
          <w:sz w:val="24"/>
          <w:szCs w:val="24"/>
        </w:rPr>
        <w:t xml:space="preserve"> Класс Клиник Воронеж», свидетельство о государственной регистрации серия 36 № 003450606., выданное  Межрайонной инспекцией Федеральной налоговой службы № 12 по Воронежской области 18.07.2011 г., именуемое в дальнейшем «Клиника», в лице Главного врача </w:t>
      </w:r>
      <w:proofErr w:type="spellStart"/>
      <w:r w:rsidRPr="001D65F3">
        <w:rPr>
          <w:rFonts w:ascii="Times New Roman" w:hAnsi="Times New Roman"/>
          <w:sz w:val="24"/>
          <w:szCs w:val="24"/>
        </w:rPr>
        <w:t>Хрипушина</w:t>
      </w:r>
      <w:proofErr w:type="spellEnd"/>
      <w:r w:rsidRPr="001D65F3">
        <w:rPr>
          <w:rFonts w:ascii="Times New Roman" w:hAnsi="Times New Roman"/>
          <w:sz w:val="24"/>
          <w:szCs w:val="24"/>
        </w:rPr>
        <w:t xml:space="preserve"> А.В., действующего на основании Устава, Лицензии ЛО-36-01-004100, выданной 20.03.2020 года (срок</w:t>
      </w:r>
      <w:r>
        <w:rPr>
          <w:rFonts w:ascii="Times New Roman" w:hAnsi="Times New Roman"/>
          <w:sz w:val="24"/>
          <w:szCs w:val="24"/>
        </w:rPr>
        <w:t xml:space="preserve"> действия лицензии - бессрочно) </w:t>
      </w:r>
      <w:r w:rsidR="00147D45" w:rsidRPr="00477F4F">
        <w:rPr>
          <w:rFonts w:ascii="Times New Roman" w:hAnsi="Times New Roman"/>
          <w:sz w:val="24"/>
          <w:szCs w:val="24"/>
        </w:rPr>
        <w:t>Департаментом здравоохранения Воронежской области г. Вороне</w:t>
      </w:r>
      <w:r w:rsidR="00E100EA">
        <w:rPr>
          <w:rFonts w:ascii="Times New Roman" w:hAnsi="Times New Roman"/>
          <w:sz w:val="24"/>
          <w:szCs w:val="24"/>
        </w:rPr>
        <w:t xml:space="preserve">жа, ул. Красноармейская, д. 52. </w:t>
      </w:r>
      <w:r w:rsidR="00147D45" w:rsidRPr="00477F4F">
        <w:rPr>
          <w:rFonts w:ascii="Times New Roman" w:hAnsi="Times New Roman"/>
          <w:sz w:val="24"/>
          <w:szCs w:val="24"/>
        </w:rPr>
        <w:t>Тел.8 (473) 212-61-78 (Приложение №1)</w:t>
      </w:r>
      <w:r w:rsidR="00112885" w:rsidRPr="00477F4F">
        <w:rPr>
          <w:rFonts w:ascii="Times New Roman" w:hAnsi="Times New Roman"/>
          <w:sz w:val="24"/>
          <w:szCs w:val="24"/>
        </w:rPr>
        <w:t>,</w:t>
      </w:r>
      <w:r w:rsidR="00E100EA">
        <w:rPr>
          <w:rFonts w:ascii="Times New Roman" w:hAnsi="Times New Roman"/>
          <w:sz w:val="24"/>
          <w:szCs w:val="24"/>
        </w:rPr>
        <w:t xml:space="preserve"> </w:t>
      </w:r>
      <w:r w:rsidR="00CB1F91" w:rsidRPr="00CB1F91">
        <w:rPr>
          <w:rFonts w:ascii="Times New Roman" w:eastAsia="Times New Roman" w:hAnsi="Times New Roman"/>
          <w:sz w:val="24"/>
          <w:szCs w:val="24"/>
        </w:rPr>
        <w:t>публикует настоящий «Договор о предоставлении платной услуги медицинского онлайн-консультирования» (далее «Договор»), являющийся публичным договором-предложением в адрес пользователей Услуги медицинского онлайн-консультирования в соответствии с требованиями ст.ст. 426, 437 Гражданского Кодекса Российской Федерации, ФЗ «Об основах охраны здоровья граждан в РФ» № 323-ФЗ от 21 ноября 2011, ФЗ от 29 июля 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а так же Постановления Правительства РФ № 1006 от 04.10.2012. Факт оформления Заявки-анкеты на первичную онлайн-консультацию и оплаты Услуги медицинского онлайн-консультирования является полным и безоговорочным принятием условий данного Договора, т. е. Пользователь, отправивший заявку и оплативший Услугу, рассматривается как лицо, вступившее с Клиникой в договорные отношения.По письменному требованию Пользователя Клиника оформляет договор о предоставлении Услуги медицинского онлайн-консультирования с подписями сторон, эквивалентный настоящему Договору.</w:t>
      </w:r>
    </w:p>
    <w:p w:rsidR="00CB1F91" w:rsidRPr="00CB1F91" w:rsidRDefault="00CB1F91" w:rsidP="00CB1F91">
      <w:pPr>
        <w:spacing w:line="300" w:lineRule="atLeast"/>
        <w:textAlignment w:val="baseline"/>
        <w:rPr>
          <w:rFonts w:ascii="Open Sans" w:eastAsia="Times New Roman" w:hAnsi="Open Sans"/>
          <w:color w:val="333031"/>
          <w:sz w:val="21"/>
          <w:szCs w:val="21"/>
        </w:rPr>
      </w:pPr>
      <w:r w:rsidRPr="00CB1F91">
        <w:rPr>
          <w:rFonts w:ascii="Open Sans" w:eastAsia="Times New Roman" w:hAnsi="Open Sans"/>
          <w:b/>
          <w:bCs/>
          <w:color w:val="333031"/>
          <w:sz w:val="21"/>
        </w:rPr>
        <w:t>1. Предмет Договора.</w:t>
      </w:r>
    </w:p>
    <w:p w:rsidR="00CB1F91" w:rsidRPr="00991132" w:rsidRDefault="00CB1F91" w:rsidP="00477F4F">
      <w:pPr>
        <w:spacing w:after="180" w:line="300" w:lineRule="atLeast"/>
        <w:jc w:val="both"/>
        <w:textAlignment w:val="baseline"/>
        <w:rPr>
          <w:rFonts w:ascii="Times New Roman" w:eastAsia="Times New Roman" w:hAnsi="Times New Roman"/>
          <w:sz w:val="24"/>
          <w:szCs w:val="24"/>
        </w:rPr>
      </w:pPr>
      <w:r w:rsidRPr="00991132">
        <w:rPr>
          <w:rFonts w:ascii="Open Sans" w:eastAsia="Times New Roman" w:hAnsi="Open Sans"/>
          <w:color w:val="333031"/>
          <w:sz w:val="24"/>
          <w:szCs w:val="24"/>
        </w:rPr>
        <w:t xml:space="preserve">1.1. </w:t>
      </w:r>
      <w:r w:rsidRPr="00991132">
        <w:rPr>
          <w:rFonts w:ascii="Times New Roman" w:eastAsia="Times New Roman" w:hAnsi="Times New Roman"/>
          <w:sz w:val="24"/>
          <w:szCs w:val="24"/>
        </w:rPr>
        <w:t>Клиника предоставляет Пользователю Услугу медицинского онлайн-консультирования, а Пользователь оплачивает ее в соответствии с п. 4 настоящего Договора.</w:t>
      </w:r>
      <w:r w:rsidR="00477F4F" w:rsidRPr="00991132">
        <w:rPr>
          <w:rFonts w:ascii="Times New Roman" w:hAnsi="Times New Roman"/>
          <w:sz w:val="24"/>
          <w:szCs w:val="24"/>
        </w:rPr>
        <w:t xml:space="preserve"> Пациенту предоставляются консультации медицинского характера по всем вопросам, за исключением вопросов, по которым Врач не может сформировать свое профессиональное мнение ввиду невозможности произвести осмотр и иные исследования и манипуляции в отношении Пациента дистанционным способом, а также вопросов, для ответа на которые необходимо получение дополнительной информации (результатов осмотров другими специалистам.</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1.2. В Услугу медицинского онлайн-консультирования входит:</w:t>
      </w:r>
    </w:p>
    <w:p w:rsidR="00CB1F91" w:rsidRPr="00732F14" w:rsidRDefault="00CB1F91" w:rsidP="00991132">
      <w:pPr>
        <w:shd w:val="clear" w:color="auto" w:fill="FFFFFF"/>
        <w:tabs>
          <w:tab w:val="left" w:pos="1985"/>
        </w:tabs>
        <w:jc w:val="both"/>
        <w:rPr>
          <w:rFonts w:ascii="Times New Roman" w:eastAsia="Times New Roman" w:hAnsi="Times New Roman"/>
          <w:sz w:val="24"/>
          <w:szCs w:val="24"/>
        </w:rPr>
      </w:pPr>
      <w:r w:rsidRPr="00991132">
        <w:rPr>
          <w:rFonts w:ascii="Times New Roman" w:eastAsia="Times New Roman" w:hAnsi="Times New Roman"/>
          <w:sz w:val="24"/>
          <w:szCs w:val="24"/>
        </w:rPr>
        <w:t xml:space="preserve">1.2.1. Предоставление Клиникой Пользователю </w:t>
      </w:r>
      <w:r w:rsidRPr="00732F14">
        <w:rPr>
          <w:rFonts w:ascii="Times New Roman" w:eastAsia="Times New Roman" w:hAnsi="Times New Roman"/>
          <w:sz w:val="24"/>
          <w:szCs w:val="24"/>
        </w:rPr>
        <w:t xml:space="preserve">формы </w:t>
      </w:r>
      <w:r w:rsidR="00895ED8" w:rsidRPr="00732F14">
        <w:rPr>
          <w:rFonts w:ascii="Times New Roman" w:eastAsia="Times New Roman" w:hAnsi="Times New Roman"/>
          <w:sz w:val="24"/>
          <w:szCs w:val="24"/>
        </w:rPr>
        <w:t>анкеты на сайте</w:t>
      </w:r>
      <w:r w:rsidR="001D65F3">
        <w:rPr>
          <w:rFonts w:ascii="Times New Roman" w:eastAsia="Times New Roman" w:hAnsi="Times New Roman"/>
          <w:sz w:val="24"/>
          <w:szCs w:val="24"/>
        </w:rPr>
        <w:t xml:space="preserve"> </w:t>
      </w:r>
      <w:hyperlink r:id="rId5" w:history="1">
        <w:r w:rsidR="00991132" w:rsidRPr="00732F14">
          <w:rPr>
            <w:rStyle w:val="af"/>
            <w:rFonts w:ascii="Times New Roman" w:eastAsia="Times New Roman" w:hAnsi="Times New Roman"/>
            <w:sz w:val="24"/>
            <w:szCs w:val="24"/>
          </w:rPr>
          <w:t>https://voronez.s-classclinic.com</w:t>
        </w:r>
      </w:hyperlink>
      <w:r w:rsidR="001D65F3">
        <w:t xml:space="preserve"> </w:t>
      </w:r>
      <w:r w:rsidRPr="00732F14">
        <w:rPr>
          <w:rFonts w:ascii="Times New Roman" w:eastAsia="Times New Roman" w:hAnsi="Times New Roman"/>
          <w:sz w:val="24"/>
          <w:szCs w:val="24"/>
        </w:rPr>
        <w:t>для выявления области медицинского онлайн-консультирования с загрузкой необходимых файлов;</w:t>
      </w:r>
    </w:p>
    <w:p w:rsidR="00991132" w:rsidRPr="00991132" w:rsidRDefault="00991132" w:rsidP="00991132">
      <w:pPr>
        <w:shd w:val="clear" w:color="auto" w:fill="FFFFFF"/>
        <w:tabs>
          <w:tab w:val="left" w:pos="1985"/>
        </w:tabs>
        <w:jc w:val="both"/>
        <w:rPr>
          <w:rFonts w:ascii="Times New Roman" w:eastAsia="Times New Roman" w:hAnsi="Times New Roman"/>
          <w:sz w:val="24"/>
          <w:szCs w:val="24"/>
          <w:highlight w:val="yellow"/>
        </w:rPr>
      </w:pP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1.2.2. Подбор врача, который будет проводить непосредственное медицинское онлайн-консультирование Пользователя;</w:t>
      </w:r>
    </w:p>
    <w:p w:rsidR="00C97C69"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1.2.3. </w:t>
      </w:r>
      <w:r w:rsidRPr="00732F14">
        <w:rPr>
          <w:rFonts w:ascii="Times New Roman" w:eastAsia="Times New Roman" w:hAnsi="Times New Roman"/>
          <w:sz w:val="24"/>
          <w:szCs w:val="24"/>
        </w:rPr>
        <w:t xml:space="preserve">Проведение медицинской </w:t>
      </w:r>
      <w:proofErr w:type="spellStart"/>
      <w:r w:rsidRPr="00732F14">
        <w:rPr>
          <w:rFonts w:ascii="Times New Roman" w:eastAsia="Times New Roman" w:hAnsi="Times New Roman"/>
          <w:sz w:val="24"/>
          <w:szCs w:val="24"/>
        </w:rPr>
        <w:t>онлайн</w:t>
      </w:r>
      <w:proofErr w:type="spellEnd"/>
      <w:r w:rsidRPr="00732F14">
        <w:rPr>
          <w:rFonts w:ascii="Times New Roman" w:eastAsia="Times New Roman" w:hAnsi="Times New Roman"/>
          <w:sz w:val="24"/>
          <w:szCs w:val="24"/>
        </w:rPr>
        <w:t>—консультации</w:t>
      </w:r>
      <w:r w:rsidR="00732F14">
        <w:rPr>
          <w:rFonts w:ascii="Times New Roman" w:eastAsia="Times New Roman" w:hAnsi="Times New Roman"/>
          <w:sz w:val="24"/>
          <w:szCs w:val="24"/>
        </w:rPr>
        <w:t>, выполняемой</w:t>
      </w:r>
      <w:r w:rsidR="00C97C69" w:rsidRPr="00732F14">
        <w:rPr>
          <w:rFonts w:ascii="Times New Roman" w:eastAsia="Times New Roman" w:hAnsi="Times New Roman"/>
          <w:sz w:val="24"/>
          <w:szCs w:val="24"/>
        </w:rPr>
        <w:t xml:space="preserve"> удаленно через сеть Интернет</w:t>
      </w:r>
      <w:r w:rsidRPr="00732F14">
        <w:rPr>
          <w:rFonts w:ascii="Times New Roman" w:eastAsia="Times New Roman" w:hAnsi="Times New Roman"/>
          <w:sz w:val="24"/>
          <w:szCs w:val="24"/>
        </w:rPr>
        <w:t xml:space="preserve"> с использованием на выбор: эле</w:t>
      </w:r>
      <w:r w:rsidR="00991132" w:rsidRPr="00732F14">
        <w:rPr>
          <w:rFonts w:ascii="Times New Roman" w:eastAsia="Times New Roman" w:hAnsi="Times New Roman"/>
          <w:sz w:val="24"/>
          <w:szCs w:val="24"/>
        </w:rPr>
        <w:t xml:space="preserve">ктронной почты, </w:t>
      </w:r>
      <w:proofErr w:type="spellStart"/>
      <w:r w:rsidR="00991132" w:rsidRPr="00732F14">
        <w:rPr>
          <w:rFonts w:ascii="Times New Roman" w:eastAsia="Times New Roman" w:hAnsi="Times New Roman"/>
          <w:sz w:val="24"/>
          <w:szCs w:val="24"/>
        </w:rPr>
        <w:t>Skype</w:t>
      </w:r>
      <w:proofErr w:type="spellEnd"/>
      <w:r w:rsidR="00991132" w:rsidRPr="00732F14">
        <w:rPr>
          <w:rFonts w:ascii="Times New Roman" w:eastAsia="Times New Roman" w:hAnsi="Times New Roman"/>
          <w:sz w:val="24"/>
          <w:szCs w:val="24"/>
        </w:rPr>
        <w:t xml:space="preserve">, </w:t>
      </w:r>
      <w:proofErr w:type="spellStart"/>
      <w:r w:rsidR="00732F14" w:rsidRPr="00732F14">
        <w:rPr>
          <w:rFonts w:ascii="Times New Roman" w:eastAsia="Times New Roman" w:hAnsi="Times New Roman"/>
          <w:sz w:val="24"/>
          <w:szCs w:val="24"/>
          <w:lang w:val="en-US"/>
        </w:rPr>
        <w:t>WhatsApp</w:t>
      </w:r>
      <w:proofErr w:type="spellEnd"/>
      <w:r w:rsidR="00732F14" w:rsidRPr="00732F14">
        <w:rPr>
          <w:rFonts w:ascii="Times New Roman" w:eastAsia="Times New Roman" w:hAnsi="Times New Roman"/>
          <w:sz w:val="24"/>
          <w:szCs w:val="24"/>
        </w:rPr>
        <w:t xml:space="preserve">, </w:t>
      </w:r>
      <w:r w:rsidR="00991132" w:rsidRPr="00732F14">
        <w:rPr>
          <w:rFonts w:ascii="Times New Roman" w:eastAsia="Times New Roman" w:hAnsi="Times New Roman"/>
          <w:sz w:val="24"/>
          <w:szCs w:val="24"/>
        </w:rPr>
        <w:t xml:space="preserve">телефона </w:t>
      </w:r>
      <w:r w:rsidR="00C97C69" w:rsidRPr="00732F14">
        <w:rPr>
          <w:rFonts w:ascii="Times New Roman" w:eastAsia="Times New Roman" w:hAnsi="Times New Roman"/>
          <w:sz w:val="24"/>
          <w:szCs w:val="24"/>
        </w:rPr>
        <w:t>в режиме реального времени с использованием видео-связи, аудио-связи, путем обмена сообщениями и</w:t>
      </w:r>
      <w:r w:rsidR="00C97C69" w:rsidRPr="00991132">
        <w:rPr>
          <w:rFonts w:ascii="Times New Roman" w:eastAsia="Times New Roman" w:hAnsi="Times New Roman"/>
          <w:sz w:val="24"/>
          <w:szCs w:val="24"/>
        </w:rPr>
        <w:t xml:space="preserve"> файлами. При этом Пользователь понимает, что для наилучшего результата необходимо очно проконсультироваться с любым выбранным им самостоятельно профильным врачом.</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1.3. Медицинское онлайн-консультирование может быть осуществлено в следующих случаях:</w:t>
      </w:r>
    </w:p>
    <w:p w:rsidR="00CB1F91"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w:t>
      </w:r>
      <w:r w:rsidRPr="00732F14">
        <w:rPr>
          <w:rFonts w:ascii="Times New Roman" w:eastAsia="Times New Roman" w:hAnsi="Times New Roman"/>
          <w:sz w:val="24"/>
          <w:szCs w:val="24"/>
        </w:rPr>
        <w:t>3.1. Коррекция ранее назначенного лечения врачом при условии установления им предварительного диагноза и назначения лечения на очном приеме (осмотре, консультации).</w:t>
      </w:r>
    </w:p>
    <w:p w:rsidR="00CB1F91"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t>1.3.2. Дистанционное наблюдение за состоянием здоровья пациента лечащим врачом после очного приема (осмотра, консультаций).</w:t>
      </w:r>
    </w:p>
    <w:p w:rsidR="00CB1F91"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lastRenderedPageBreak/>
        <w:t>1.3.3. Консультация специалиста «второе мнение» на основании полученного от пациента анамнеза, истории болезни и результатов обследований.</w:t>
      </w:r>
    </w:p>
    <w:p w:rsidR="00895ED8" w:rsidRPr="00732F14"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t>1.3.4. Консультация по вопросам здоровья</w:t>
      </w:r>
      <w:r w:rsidR="00895ED8" w:rsidRPr="00732F14">
        <w:rPr>
          <w:rFonts w:ascii="Times New Roman" w:eastAsia="Times New Roman" w:hAnsi="Times New Roman"/>
          <w:sz w:val="24"/>
          <w:szCs w:val="24"/>
        </w:rPr>
        <w:t>, находящимся в компетенции врача.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732F14">
        <w:rPr>
          <w:rFonts w:ascii="Times New Roman" w:eastAsia="Times New Roman" w:hAnsi="Times New Roman"/>
          <w:sz w:val="24"/>
          <w:szCs w:val="24"/>
        </w:rPr>
        <w:t>1.3.5. Консультация «</w:t>
      </w:r>
      <w:proofErr w:type="spellStart"/>
      <w:r w:rsidRPr="00732F14">
        <w:rPr>
          <w:rFonts w:ascii="Times New Roman" w:eastAsia="Times New Roman" w:hAnsi="Times New Roman"/>
          <w:sz w:val="24"/>
          <w:szCs w:val="24"/>
        </w:rPr>
        <w:t>медориентирование</w:t>
      </w:r>
      <w:proofErr w:type="spellEnd"/>
      <w:r w:rsidRPr="00732F14">
        <w:rPr>
          <w:rFonts w:ascii="Times New Roman" w:eastAsia="Times New Roman" w:hAnsi="Times New Roman"/>
          <w:sz w:val="24"/>
          <w:szCs w:val="24"/>
        </w:rPr>
        <w:t>» с направлением на необходимую диагностику и консультации профильных специалистов на основании полученного анамнеза.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11.4. Пользователь поручает Клинике, а Клиника обязуется провести медицинское онлайн-консультирование в соответствии с п.п. 1.2.-1.3. настоящего Договора.</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1.5. Клиника подтверждает, что квалификация и компетенция врачей, проводящих онлайн-консультирование, соответствует требованиям государств</w:t>
      </w:r>
      <w:r w:rsidR="00991132">
        <w:rPr>
          <w:rFonts w:ascii="Times New Roman" w:eastAsia="Times New Roman" w:hAnsi="Times New Roman"/>
          <w:sz w:val="24"/>
          <w:szCs w:val="24"/>
        </w:rPr>
        <w:t xml:space="preserve">енных стандартов, а </w:t>
      </w:r>
      <w:r w:rsidRPr="00991132">
        <w:rPr>
          <w:rFonts w:ascii="Times New Roman" w:eastAsia="Times New Roman" w:hAnsi="Times New Roman"/>
          <w:sz w:val="24"/>
          <w:szCs w:val="24"/>
        </w:rPr>
        <w:t>области медицинского консультирования являю</w:t>
      </w:r>
      <w:r w:rsidR="00991132">
        <w:rPr>
          <w:rFonts w:ascii="Times New Roman" w:eastAsia="Times New Roman" w:hAnsi="Times New Roman"/>
          <w:sz w:val="24"/>
          <w:szCs w:val="24"/>
        </w:rPr>
        <w:t xml:space="preserve">тся разрешенными действующей на </w:t>
      </w:r>
      <w:r w:rsidRPr="00991132">
        <w:rPr>
          <w:rFonts w:ascii="Times New Roman" w:eastAsia="Times New Roman" w:hAnsi="Times New Roman"/>
          <w:sz w:val="24"/>
          <w:szCs w:val="24"/>
        </w:rPr>
        <w:t>момент оказания услуг лицензией Клиники.</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1.6. Полный объем и условия предоставления указанных в п.1.1.-1.4 настоящего Договора медицинских услуг, а также порядок расчетов определяется настоящим Договором.</w:t>
      </w:r>
    </w:p>
    <w:p w:rsidR="00CB1F91" w:rsidRPr="00991132" w:rsidRDefault="00CB1F91"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2. Срок действия Договора</w:t>
      </w:r>
      <w:r w:rsidR="00991132">
        <w:rPr>
          <w:rFonts w:ascii="Times New Roman" w:eastAsia="Times New Roman" w:hAnsi="Times New Roman"/>
          <w:b/>
          <w:bCs/>
          <w:sz w:val="24"/>
          <w:szCs w:val="24"/>
        </w:rPr>
        <w:t>.</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2.1. Датой начала действия Договора является дата поступления денежных средств от Пользователя за Услугу на расчетный счет Клиники.</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2.2. Настоящий Договор расторгается автоматически по факту выполнения двухсторонних обязательств Пользователем и Клиникой.</w:t>
      </w:r>
    </w:p>
    <w:p w:rsidR="00CB1F91" w:rsidRPr="00991132" w:rsidRDefault="00CB1F91"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2.3. По инициативе Пользователя настоящий Договор может быть расторгнут до начала онлайн-консультирования. Пользователь должен сообщить Клинике о решении отказаться от медиц</w:t>
      </w:r>
      <w:r w:rsidR="00895ED8" w:rsidRPr="00991132">
        <w:rPr>
          <w:rFonts w:ascii="Times New Roman" w:eastAsia="Times New Roman" w:hAnsi="Times New Roman"/>
          <w:sz w:val="24"/>
          <w:szCs w:val="24"/>
        </w:rPr>
        <w:t>инского онлайн-консультирования</w:t>
      </w:r>
      <w:r w:rsidRPr="00991132">
        <w:rPr>
          <w:rFonts w:ascii="Times New Roman" w:eastAsia="Times New Roman" w:hAnsi="Times New Roman"/>
          <w:sz w:val="24"/>
          <w:szCs w:val="24"/>
        </w:rPr>
        <w:t xml:space="preserve">. В случае, когда письменное уведомление направлено до начала онлайн-консультирования, Клиника производит полный возврат оплаты за услугу по настоящему договору в 3-х </w:t>
      </w:r>
      <w:proofErr w:type="spellStart"/>
      <w:r w:rsidRPr="00991132">
        <w:rPr>
          <w:rFonts w:ascii="Times New Roman" w:eastAsia="Times New Roman" w:hAnsi="Times New Roman"/>
          <w:sz w:val="24"/>
          <w:szCs w:val="24"/>
        </w:rPr>
        <w:t>дневный</w:t>
      </w:r>
      <w:proofErr w:type="spellEnd"/>
      <w:r w:rsidRPr="00991132">
        <w:rPr>
          <w:rFonts w:ascii="Times New Roman" w:eastAsia="Times New Roman" w:hAnsi="Times New Roman"/>
          <w:sz w:val="24"/>
          <w:szCs w:val="24"/>
        </w:rPr>
        <w:t xml:space="preserve"> срок в размере определённом п.4.1, в остальных случаях досрочного расторжения договора по инициативе Пользователя возврат предоплаты Клиникой не производится.</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3. Права и обязательства Сторон</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 Обязательства Клиники</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3.1.1. </w:t>
      </w:r>
      <w:r w:rsidRPr="00732F14">
        <w:rPr>
          <w:rFonts w:ascii="Times New Roman" w:eastAsia="Times New Roman" w:hAnsi="Times New Roman"/>
          <w:sz w:val="24"/>
          <w:szCs w:val="24"/>
        </w:rPr>
        <w:t>Клиника обязуется предоставить Пользователю форму анкеты на сайте</w:t>
      </w:r>
      <w:r w:rsidR="001D65F3">
        <w:rPr>
          <w:rFonts w:ascii="Times New Roman" w:eastAsia="Times New Roman" w:hAnsi="Times New Roman"/>
          <w:sz w:val="24"/>
          <w:szCs w:val="24"/>
        </w:rPr>
        <w:t xml:space="preserve"> </w:t>
      </w:r>
      <w:r w:rsidRPr="00732F14">
        <w:rPr>
          <w:rFonts w:ascii="Times New Roman" w:eastAsia="Times New Roman" w:hAnsi="Times New Roman"/>
          <w:sz w:val="24"/>
          <w:szCs w:val="24"/>
          <w:u w:val="single"/>
        </w:rPr>
        <w:t>https://voronez.s-classclinic.com</w:t>
      </w:r>
      <w:r w:rsidRPr="00991132">
        <w:rPr>
          <w:rFonts w:ascii="Times New Roman" w:eastAsia="Times New Roman" w:hAnsi="Times New Roman"/>
          <w:sz w:val="24"/>
          <w:szCs w:val="24"/>
        </w:rPr>
        <w:t xml:space="preserve"> для выявления области медицинского онлайн-консультирования.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3.1.2. Определить и подобрать врача (врачей) в соответствии с данными заполненной анкеты Пользователем.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w:t>
      </w:r>
      <w:r w:rsidR="00991132">
        <w:rPr>
          <w:rFonts w:ascii="Times New Roman" w:eastAsia="Times New Roman" w:hAnsi="Times New Roman"/>
          <w:sz w:val="24"/>
          <w:szCs w:val="24"/>
        </w:rPr>
        <w:t xml:space="preserve">.3. Провести медицинскую </w:t>
      </w:r>
      <w:proofErr w:type="spellStart"/>
      <w:r w:rsidR="00991132">
        <w:rPr>
          <w:rFonts w:ascii="Times New Roman" w:eastAsia="Times New Roman" w:hAnsi="Times New Roman"/>
          <w:sz w:val="24"/>
          <w:szCs w:val="24"/>
        </w:rPr>
        <w:t>онлайн-</w:t>
      </w:r>
      <w:r w:rsidRPr="00991132">
        <w:rPr>
          <w:rFonts w:ascii="Times New Roman" w:eastAsia="Times New Roman" w:hAnsi="Times New Roman"/>
          <w:sz w:val="24"/>
          <w:szCs w:val="24"/>
        </w:rPr>
        <w:t>консультацию</w:t>
      </w:r>
      <w:proofErr w:type="spellEnd"/>
      <w:r w:rsidRPr="00991132">
        <w:rPr>
          <w:rFonts w:ascii="Times New Roman" w:eastAsia="Times New Roman" w:hAnsi="Times New Roman"/>
          <w:sz w:val="24"/>
          <w:szCs w:val="24"/>
        </w:rPr>
        <w:t xml:space="preserve"> по выбору Пользователя: </w:t>
      </w:r>
      <w:r w:rsidRPr="00732F14">
        <w:rPr>
          <w:rFonts w:ascii="Times New Roman" w:eastAsia="Times New Roman" w:hAnsi="Times New Roman"/>
          <w:sz w:val="24"/>
          <w:szCs w:val="24"/>
        </w:rPr>
        <w:t>по электронной почте, по </w:t>
      </w:r>
      <w:proofErr w:type="spellStart"/>
      <w:r w:rsidR="00732F14" w:rsidRPr="00732F14">
        <w:rPr>
          <w:rFonts w:ascii="Times New Roman" w:eastAsia="Times New Roman" w:hAnsi="Times New Roman"/>
          <w:sz w:val="24"/>
          <w:szCs w:val="24"/>
        </w:rPr>
        <w:t>Skype</w:t>
      </w:r>
      <w:proofErr w:type="spellEnd"/>
      <w:r w:rsidR="00732F14" w:rsidRPr="00732F14">
        <w:rPr>
          <w:rFonts w:ascii="Times New Roman" w:eastAsia="Times New Roman" w:hAnsi="Times New Roman"/>
          <w:sz w:val="24"/>
          <w:szCs w:val="24"/>
        </w:rPr>
        <w:t xml:space="preserve">, </w:t>
      </w:r>
      <w:proofErr w:type="spellStart"/>
      <w:r w:rsidR="00732F14" w:rsidRPr="00732F14">
        <w:rPr>
          <w:rFonts w:ascii="Times New Roman" w:eastAsia="Times New Roman" w:hAnsi="Times New Roman"/>
          <w:sz w:val="24"/>
          <w:szCs w:val="24"/>
          <w:lang w:val="en-US"/>
        </w:rPr>
        <w:t>WhatsApp</w:t>
      </w:r>
      <w:proofErr w:type="spellEnd"/>
      <w:r w:rsidRPr="00732F14">
        <w:rPr>
          <w:rFonts w:ascii="Times New Roman" w:eastAsia="Times New Roman" w:hAnsi="Times New Roman"/>
          <w:sz w:val="24"/>
          <w:szCs w:val="24"/>
        </w:rPr>
        <w:t>, телефону.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3.1.4. При проведении консультирования рекомендовать методы диагностики, лечения и профилактики, разрешенные к применению на территории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3.1.5. </w:t>
      </w:r>
      <w:r w:rsidRPr="00732F14">
        <w:rPr>
          <w:rFonts w:ascii="Times New Roman" w:eastAsia="Times New Roman" w:hAnsi="Times New Roman"/>
          <w:sz w:val="24"/>
          <w:szCs w:val="24"/>
        </w:rPr>
        <w:t>Предоставить заключение врача, в форме рекомендаций Пользователю, по необходимости диагностических исследований, лечению и профилактике, в том числе в форме электронных документов.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3.1.6. Клиника обязуется предпринимать общепринятые технические и организационные меры для обеспечения конфиденциальности информации, получаемой или отправляемой Пользователем.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3.1.7. Доступ третьих лиц к содержанию беседы и переписки Пользователя и Клиники обеспечивается исключительно в соответствии с действующим законодательством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 Права Клиники</w:t>
      </w:r>
      <w:r w:rsid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3.2.1. </w:t>
      </w:r>
      <w:r w:rsidRPr="00732F14">
        <w:rPr>
          <w:rFonts w:ascii="Times New Roman" w:eastAsia="Times New Roman" w:hAnsi="Times New Roman"/>
          <w:sz w:val="24"/>
          <w:szCs w:val="24"/>
        </w:rPr>
        <w:t xml:space="preserve">Получить необходимую для внесения </w:t>
      </w:r>
      <w:r w:rsidR="00991132" w:rsidRPr="00732F14">
        <w:rPr>
          <w:rFonts w:ascii="Times New Roman" w:eastAsia="Times New Roman" w:hAnsi="Times New Roman"/>
          <w:sz w:val="24"/>
          <w:szCs w:val="24"/>
        </w:rPr>
        <w:t xml:space="preserve">в </w:t>
      </w:r>
      <w:r w:rsidRPr="00732F14">
        <w:rPr>
          <w:rFonts w:ascii="Times New Roman" w:eastAsia="Times New Roman" w:hAnsi="Times New Roman"/>
          <w:sz w:val="24"/>
          <w:szCs w:val="24"/>
        </w:rPr>
        <w:t>анкету достоверную информацию от Пользователя, а также медицинские и иные документы, необходимые для проведения медицинского онлайн-консультирования, в том числе историю болезни Пользователя и результаты анализов, в виде текста или графического изображения. Высылаемые в адрес Клиники графические файлы должны иметь формат .</w:t>
      </w:r>
      <w:proofErr w:type="spellStart"/>
      <w:r w:rsidRPr="00732F14">
        <w:rPr>
          <w:rFonts w:ascii="Times New Roman" w:eastAsia="Times New Roman" w:hAnsi="Times New Roman"/>
          <w:sz w:val="24"/>
          <w:szCs w:val="24"/>
        </w:rPr>
        <w:t>jpg</w:t>
      </w:r>
      <w:proofErr w:type="spellEnd"/>
      <w:r w:rsidRPr="00732F14">
        <w:rPr>
          <w:rFonts w:ascii="Times New Roman" w:eastAsia="Times New Roman" w:hAnsi="Times New Roman"/>
          <w:sz w:val="24"/>
          <w:szCs w:val="24"/>
        </w:rPr>
        <w:t xml:space="preserve"> и разрешение от 200 до 300dpi.</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3.2.2. Определять и рекомендовать Пользователю необходимые виды, объем и сроки консультаций, диагностических исследований, прием лекарственных препаратов и лечебных процедур, выполнение лечебных, профилактических и иных мероприятий.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3.2.3. Отказать Пользователю в предоставлении услуг в случае нарушения Пользователем условий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 Обязательства Пользователя.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3.3.1. Пользователь подтверждает, что на момент заключения Договора он является совершеннолетним, дееспособным гражданином, обладающим всеми правами для заключения и выполнения обязательств по настоящему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3.3.2. Пользователь обязуется прислать запрос Клинике, с использованием </w:t>
      </w:r>
      <w:r w:rsidR="00991132" w:rsidRPr="00732F14">
        <w:rPr>
          <w:rFonts w:ascii="Times New Roman" w:eastAsia="Times New Roman" w:hAnsi="Times New Roman"/>
          <w:sz w:val="24"/>
          <w:szCs w:val="24"/>
        </w:rPr>
        <w:t>формы Заявки-</w:t>
      </w:r>
      <w:r w:rsidRPr="00732F14">
        <w:rPr>
          <w:rFonts w:ascii="Times New Roman" w:eastAsia="Times New Roman" w:hAnsi="Times New Roman"/>
          <w:sz w:val="24"/>
          <w:szCs w:val="24"/>
        </w:rPr>
        <w:t xml:space="preserve">анкеты, расположенной на сайте, на странице: </w:t>
      </w:r>
      <w:r w:rsidR="00C97C69" w:rsidRPr="00732F14">
        <w:rPr>
          <w:rFonts w:ascii="Times New Roman" w:eastAsia="Times New Roman" w:hAnsi="Times New Roman"/>
          <w:sz w:val="24"/>
          <w:szCs w:val="24"/>
          <w:u w:val="single"/>
        </w:rPr>
        <w:t>https://voronez.s-classclinic.com</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3.3.3. Пользователь обязуется указывать ФИО пациента и в дальнейшем имя и должность врача при переписке с Клиникой.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3.3.4. Предоставлять Клинике достоверные сведения о состоянии своего здоровья на русском языке в виде документов, компьютерных файлов и устно.</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3.3.5. Согласовывать с Клиникой способ, дату и время проведения медицинской онлайн-консультации.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3.3.6. Информировать врача устно, а так же путем заполнения Заявки-анкеты, о перенесенных и хронических заболеваниях, травмах и хирургических вмешательствах, известных ему аллергических реакциях, непереносимости лекарственных препаратов, противопоказаниях к медицинским вмешательствам, а так же о прохождении в текущий момент любых курсов лечения, как связанных с жалобами Пользователя, так и не связанных.</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3.3.7. Перед выполнением рекомендаций врача Клиники в рамках исполнения настоящего договора Пользователь соглашается с информированным добровольным согласием на проведение медицинской онлайн-консультации в соответствии с п.6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3.3.8. В случае появления нежелательных реакций в процессе диагностики и лечения немедленно связаться с лечащим врачом Пользователя и Клиникой для получения рекомендаций и согласования дальнейших действий.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3.3.9. Выполнять остальные требования, обеспечивающие качественное предоставление медицинских услуг.</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 Права Пользователя</w:t>
      </w:r>
      <w:r w:rsidR="00C97C69"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3.4.1. На предоставление бесплатной, доступной достоверной информации о вариантах проведения медицинской онлайн-консультации.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3.4.2. Требовать предоставления услуг надлежащего качества, сведений о наличии лицензии и сертификатов.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3.4.3. На возмещение вреда в случае ненадлежащего оказания медицинской услуги.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4. Стоимость Услуги и порядок расчетов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4.1. Оплата Услуги производится Пользователем на расчетный счет Клиники в виде предоплаты в размере 100% стоимости Услуги, в соответствии с действующим прайс-листом Клиники. Прайс-лист Клиники размещен на официальном сайте Клиники на странице: </w:t>
      </w:r>
      <w:r w:rsidRPr="00732F14">
        <w:rPr>
          <w:rFonts w:ascii="Times New Roman" w:eastAsia="Times New Roman" w:hAnsi="Times New Roman"/>
          <w:sz w:val="24"/>
          <w:szCs w:val="24"/>
          <w:u w:val="single"/>
        </w:rPr>
        <w:t>https://voronez.s-classclinic.com</w:t>
      </w:r>
      <w:bookmarkStart w:id="0" w:name="_GoBack"/>
      <w:bookmarkEnd w:id="0"/>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Доступ к Услуге предоставляется Пользователю только после поступления денежных средств на расчетный счет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4.2. В случае досрочного окончания медицинского онлайн-консультирования </w:t>
      </w:r>
      <w:r w:rsidR="00732F14">
        <w:rPr>
          <w:rFonts w:ascii="Times New Roman" w:eastAsia="Times New Roman" w:hAnsi="Times New Roman"/>
          <w:sz w:val="24"/>
          <w:szCs w:val="24"/>
        </w:rPr>
        <w:t xml:space="preserve">или отказа от консультации </w:t>
      </w:r>
      <w:r w:rsidRPr="00991132">
        <w:rPr>
          <w:rFonts w:ascii="Times New Roman" w:eastAsia="Times New Roman" w:hAnsi="Times New Roman"/>
          <w:sz w:val="24"/>
          <w:szCs w:val="24"/>
        </w:rPr>
        <w:t>по инициативе Пользователя оплата возврату не подлежит.</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5. Ответственность сторон и порядок рассмотрения споров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5.1. За неисполнение и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5.2. Для обращения в суд по поводу расторжения или изменения условий Договора обязательно предъявление претензии, которая рассматривается другой Стороной в течение 10 календарных дней.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5.3. Все споры, возникающие по настоящему Договору и из него вытекающие, Стороны будут разр</w:t>
      </w:r>
      <w:r w:rsidR="00477F4F" w:rsidRPr="00991132">
        <w:rPr>
          <w:rFonts w:ascii="Times New Roman" w:eastAsia="Times New Roman" w:hAnsi="Times New Roman"/>
          <w:sz w:val="24"/>
          <w:szCs w:val="24"/>
        </w:rPr>
        <w:t>ешать путем переговоров</w:t>
      </w:r>
      <w:r w:rsidRPr="00991132">
        <w:rPr>
          <w:rFonts w:ascii="Times New Roman" w:eastAsia="Times New Roman" w:hAnsi="Times New Roman"/>
          <w:sz w:val="24"/>
          <w:szCs w:val="24"/>
        </w:rPr>
        <w:t>. Если Стороны не достигнут соглашения в ходе переговоров, то спор подлежит рассмотрению судом в соответствии с определенной действующим законодательством подсудностью.</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5.4. В случае ненадлежащего оказания услуг Пользователь вправе по своему выбору потребовать безвозмездного устранения недостатков оказанной услуги, либо соответствующего уменьшения цены оказанной услуги.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5.5. Пользователь вправе предъявлять требования о возмещении ущерба в случае причинения вреда здоровью и жизни, в соответствии с действующим законодательством РФ.</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5.6. Клиника полностью освобождается от ответственности за неисполнение, ненадлежащее исполнение, или иное, не указанное в Договоре, исполнение медицинских услуг, если докажет, что это произошло вследствие непреодолимых обстоятельств, если рекомендованное врачом Клиники лечение адекватно болезни Пользователя, при нарушении Пользователем любого из подпунктов п.3.3. настоящего Договора, или по другим основаниям, предусмотренным законодательством.</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5.7. Клиника полностью освобождается от ответственности за неисполнение, ненадлежащее исполнение, или иное, не указанное в Договоре, исполнение медицинских услуг, если хотя бы одна из рекомендаций Клиники, выданных Пользователю в соответствии с п.3.2.2. настоящего Договора, не выполнена, неправильно и (или) несвоевременно выполнена Пользователем, а также когда оказание медицинских услуг Пользователю было прекращено на основании п.3.2.3. настоящего Договора.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5.8. Клиника не несет ответственности за ухудшение самочувствия Пользователя вследствие естественного течения заболевания и (или) изменений здоровья, связанных с его возрастом или генетическими особенностями.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 xml:space="preserve">5.9. Клиника полностью освобождается от ответственности за неисполнение, ненадлежащее исполнение, или иное, не указанное в Договоре, исполнение Услуг, в случае предоставления </w:t>
      </w:r>
      <w:r w:rsidRPr="00991132">
        <w:rPr>
          <w:rFonts w:ascii="Times New Roman" w:eastAsia="Times New Roman" w:hAnsi="Times New Roman"/>
          <w:sz w:val="24"/>
          <w:szCs w:val="24"/>
        </w:rPr>
        <w:lastRenderedPageBreak/>
        <w:t>Клинике ненадлежащего качества и/или достоверности данных о состоянии здоровья и течении заболевания Пользователя.</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5.10. Стороны не несут ответственности за неисполнение и (или) ненадлежащее исполнение своих обязанностей по настоящему Договору, произошедшее по причине принятия актов и осуществления действий государственными органами, прямо препятствующих, запрещающих или ограничивающих исполнение обязанностей Сторон по настоящему Договору.</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6. Информированное добровольное согласие на медицинское вмешательство</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6.1. В соответствии с требованиями ФЗ «Об основах охраны здоровья граждан в Российской Федерации» № 323-ФЗ от 21.11.2012, ФЗ от 29 июля 2017 г. № 242-ФЗ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и Постановления Правительства № 1006 от 04.10.2012, Пользователь, обладая полной информацией о целях, рисках, возможных вариантах медицинского вмешательства о егопоследствиях, а так же о предполагаемых результатах, возможности и условиях оказания медицинской помощи и медицинских услуг, дает свое согласие на их оказание персоналом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6.2. Пользователь понимает, что может отказаться от любого медицинского вмешательства или потребовать его прекращения, сообщив об этом в письменной форме.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6.3. Пользователь подтверждает, что согласен с тем, что онлайн-консультация не заменяет очной консультации, и он (представляемое им лицо) могут (может) получить очную консультацию при непосредственном обращении в ООО «Эс Класс Клиник Воронеж» или другое медицинское учреждение.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6.4. Пользователь уведомлен и согласен с тем, что получая услугу по медицинскому онлайн-консультированию врачами ООО «Эс Класс Клиник Воронеж» в дальнейшем ему (представляемому им лицу) рекомендовано получить очную консультацию любого врача выбранного самостоятельно, той же специальности на следующий день или незамедлительно, как только представится физическая возможность после получения онлайн-консультации врача ООО «Эс Класс Клиник Воронеж» с целью подтверждения или корректировки поставленного диагноза и назначений.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6.5. Пользователь согласен с тем, что использованная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Клиника не несет ответственности за их возникновение.</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6.6. Пользователь подтверждает, что ознакомлен с действующем прейскурантом и согласен оплатить стоимость указанной медицинской услуги в соответствии с ним.</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7. Ограничение ответственности</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7.1. В случае возникновения сомнений в получении (отправлении) сообщений по электронной почте, доказательством будет являться информация, содержащаяся у Клиники и хранимая в ее архиве и/или в медицинской информационной системе ООО «Эс Класс Клиник Воронеж»</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7.2. Пользователь полностью ответственен за достоверность предоставленной им информации и за работу технических и программных средств, используемых во время консультации.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7.3. По всем остальным вопросам, не предусмотренным в настоящем Договоре, Стороны руководствуются действующим законодательством Российской Федерации.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8. Форс-мажорные обстоятельства</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lastRenderedPageBreak/>
        <w:t>8.1. 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обстоятельств непреодолимой силы (форс-мажорных обстоятельств).</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8.2. К обстоятельствам непреодолимой силы относятся: землетрясение, наводнение, пожар, эпидемия, любое другое стихийное бедствие, акты и иные действия государственных органов, война и военные действия, несанкционированный взлом электронной информации и программного обеспечения, а также сбой в работе или полный выход из строя технического оборудования не по вине Пользователя либо Клиники.</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8.3. В случае возникновения обстоятельств непреодолимой силы срок исполнения Сторонами своих обязательств по Договору отодвигается соразмерно времени, в течение которого действуют такие обстоятельства и их последствия.</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9. Конфиденциальность</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9.1. Информация, в том числе персональные данные, полученная Клиникой от Пользователя, в процессе исполнения обязательств по настоящему Договору является конфиденциальной и разглашению не подлежит. Указанная информация используется исключительно для исполнения обязательств по настоящему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9.2. Настоящий Договор представляет собой полное юридическое соглашение между Пользователем и Клиникой и регулирует предоставление услуг по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9.3. Настоящий Договор регулируется действующим законодательством Российской Федерации.</w:t>
      </w:r>
    </w:p>
    <w:p w:rsidR="009D3B89" w:rsidRPr="00991132" w:rsidRDefault="009D3B89" w:rsidP="00991132">
      <w:pPr>
        <w:tabs>
          <w:tab w:val="left" w:pos="1985"/>
        </w:tabs>
        <w:spacing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b/>
          <w:bCs/>
          <w:sz w:val="24"/>
          <w:szCs w:val="24"/>
        </w:rPr>
        <w:t>10. Заключительные положения</w:t>
      </w:r>
      <w:r w:rsidR="00477F4F" w:rsidRPr="00991132">
        <w:rPr>
          <w:rFonts w:ascii="Times New Roman" w:eastAsia="Times New Roman" w:hAnsi="Times New Roman"/>
          <w:b/>
          <w:bCs/>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10.1 Пациент уведомлен, что имеет право получать медицинскую помощь в других медицинских организациях,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 в ООО «Эс Класс Клиник Воронеж»</w:t>
      </w:r>
      <w:r w:rsidR="00477F4F" w:rsidRPr="00991132">
        <w:rPr>
          <w:rFonts w:ascii="Times New Roman" w:eastAsia="Times New Roman" w:hAnsi="Times New Roman"/>
          <w:sz w:val="24"/>
          <w:szCs w:val="24"/>
        </w:rPr>
        <w:t>.</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10.2 Настоящий Договор представляет собой полное юридическое соглашение между Пациентом и Клиникой и регулирует предоставление услуг по Договору.</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10.3 Настоящий Договор составляет и выражает все договорные условия и понимание между участвующими Сторонами в отношении всех упомянутых здесь вопросов и положений.</w:t>
      </w:r>
    </w:p>
    <w:p w:rsidR="009D3B89" w:rsidRPr="00991132" w:rsidRDefault="009D3B89" w:rsidP="00991132">
      <w:pPr>
        <w:tabs>
          <w:tab w:val="left" w:pos="1985"/>
        </w:tabs>
        <w:spacing w:after="180" w:line="300" w:lineRule="atLeast"/>
        <w:jc w:val="both"/>
        <w:textAlignment w:val="baseline"/>
        <w:rPr>
          <w:rFonts w:ascii="Times New Roman" w:eastAsia="Times New Roman" w:hAnsi="Times New Roman"/>
          <w:sz w:val="24"/>
          <w:szCs w:val="24"/>
        </w:rPr>
      </w:pPr>
      <w:r w:rsidRPr="00991132">
        <w:rPr>
          <w:rFonts w:ascii="Times New Roman" w:eastAsia="Times New Roman" w:hAnsi="Times New Roman"/>
          <w:sz w:val="24"/>
          <w:szCs w:val="24"/>
        </w:rPr>
        <w:t>10.4 Настоящий Договор регулируется действующим законодательством РФ.</w:t>
      </w:r>
    </w:p>
    <w:p w:rsidR="009D3B89" w:rsidRPr="001D65F3" w:rsidRDefault="00477F4F" w:rsidP="00991132">
      <w:pPr>
        <w:tabs>
          <w:tab w:val="left" w:pos="1985"/>
        </w:tabs>
        <w:spacing w:after="180" w:line="300" w:lineRule="atLeast"/>
        <w:jc w:val="both"/>
        <w:textAlignment w:val="baseline"/>
        <w:rPr>
          <w:rFonts w:ascii="Times New Roman" w:eastAsia="Times New Roman" w:hAnsi="Times New Roman"/>
          <w:b/>
          <w:sz w:val="24"/>
          <w:szCs w:val="24"/>
        </w:rPr>
      </w:pPr>
      <w:r w:rsidRPr="001D65F3">
        <w:rPr>
          <w:rFonts w:ascii="Times New Roman" w:eastAsia="Times New Roman" w:hAnsi="Times New Roman"/>
          <w:b/>
          <w:sz w:val="24"/>
          <w:szCs w:val="24"/>
        </w:rPr>
        <w:t>11. Реквизиты Клиники:</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ООО «Эс Класс Клиник Воронеж»</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394000, г. Воронеж, пр-т Революции, д. 29А.</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Тел.(8473) 300-30-30</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ИНН 3666172657 КПП 366601001</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 xml:space="preserve">ОГРН 1113668029210 </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Межрайонная инспекция Федеральной налоговой службы</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№112 по Воронежской области, от 18.07.2011</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р/с 40702810302940000339  в ОО</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 xml:space="preserve">«Воронежский» ОАО «Альфа-Банк», </w:t>
      </w:r>
    </w:p>
    <w:p w:rsidR="009D3B89" w:rsidRPr="00991132" w:rsidRDefault="009D3B89" w:rsidP="009D3B89">
      <w:pPr>
        <w:rPr>
          <w:rFonts w:ascii="Times New Roman" w:hAnsi="Times New Roman"/>
          <w:sz w:val="24"/>
          <w:szCs w:val="24"/>
        </w:rPr>
      </w:pPr>
      <w:r w:rsidRPr="00991132">
        <w:rPr>
          <w:rFonts w:ascii="Times New Roman" w:hAnsi="Times New Roman"/>
          <w:sz w:val="24"/>
          <w:szCs w:val="24"/>
        </w:rPr>
        <w:t>к/с 30101810200000000593 БИК 044 525 593</w:t>
      </w:r>
    </w:p>
    <w:p w:rsidR="009D3B89" w:rsidRPr="00991132" w:rsidRDefault="009D3B89" w:rsidP="009D3B89">
      <w:pPr>
        <w:ind w:right="-284"/>
        <w:rPr>
          <w:rFonts w:ascii="Times New Roman" w:hAnsi="Times New Roman"/>
          <w:sz w:val="24"/>
          <w:szCs w:val="24"/>
        </w:rPr>
      </w:pPr>
    </w:p>
    <w:p w:rsidR="00C25806" w:rsidRPr="00991132" w:rsidRDefault="009D3B89" w:rsidP="009D3B89">
      <w:pPr>
        <w:spacing w:after="180" w:line="300" w:lineRule="atLeast"/>
        <w:jc w:val="both"/>
        <w:textAlignment w:val="baseline"/>
        <w:rPr>
          <w:rFonts w:ascii="Times New Roman" w:hAnsi="Times New Roman"/>
          <w:sz w:val="24"/>
          <w:szCs w:val="24"/>
        </w:rPr>
      </w:pPr>
      <w:r w:rsidRPr="00991132">
        <w:rPr>
          <w:rFonts w:ascii="Times New Roman" w:hAnsi="Times New Roman"/>
          <w:sz w:val="24"/>
          <w:szCs w:val="24"/>
        </w:rPr>
        <w:t xml:space="preserve">Директор ___________________ </w:t>
      </w:r>
      <w:r w:rsidR="001D65F3">
        <w:rPr>
          <w:rFonts w:ascii="Times New Roman" w:hAnsi="Times New Roman"/>
          <w:sz w:val="24"/>
          <w:szCs w:val="24"/>
        </w:rPr>
        <w:t>Марусина А.А</w:t>
      </w:r>
      <w:r w:rsidRPr="00991132">
        <w:rPr>
          <w:rFonts w:ascii="Times New Roman" w:hAnsi="Times New Roman"/>
          <w:sz w:val="24"/>
          <w:szCs w:val="24"/>
        </w:rPr>
        <w:t xml:space="preserve">.                            </w:t>
      </w:r>
    </w:p>
    <w:p w:rsidR="00BA23E5" w:rsidRDefault="00BA23E5">
      <w:pPr>
        <w:pStyle w:val="Standard"/>
        <w:shd w:val="clear" w:color="auto" w:fill="FFFFFF"/>
        <w:ind w:left="-709" w:right="-284"/>
        <w:rPr>
          <w:rFonts w:ascii="Georgia" w:eastAsia="Times New Roman" w:hAnsi="Georgia"/>
          <w:b/>
          <w:bCs/>
          <w:color w:val="000000"/>
          <w:sz w:val="24"/>
          <w:szCs w:val="24"/>
        </w:rPr>
      </w:pPr>
    </w:p>
    <w:sectPr w:rsidR="00BA23E5" w:rsidSect="002D3A45">
      <w:pgSz w:w="11906" w:h="16838"/>
      <w:pgMar w:top="426" w:right="707" w:bottom="426" w:left="1276"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BFB"/>
    <w:multiLevelType w:val="multilevel"/>
    <w:tmpl w:val="8E68C508"/>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22C3BDA"/>
    <w:multiLevelType w:val="multilevel"/>
    <w:tmpl w:val="9D5C6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295D9A"/>
    <w:multiLevelType w:val="multilevel"/>
    <w:tmpl w:val="3A32DB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5C86E1B"/>
    <w:multiLevelType w:val="multilevel"/>
    <w:tmpl w:val="A69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451F9"/>
    <w:multiLevelType w:val="multilevel"/>
    <w:tmpl w:val="26AE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26AE3"/>
    <w:multiLevelType w:val="multilevel"/>
    <w:tmpl w:val="CF2C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17BF4"/>
    <w:multiLevelType w:val="multilevel"/>
    <w:tmpl w:val="4C10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7A101C"/>
    <w:multiLevelType w:val="hybridMultilevel"/>
    <w:tmpl w:val="61F0D304"/>
    <w:lvl w:ilvl="0" w:tplc="DE2A6F76">
      <w:start w:val="1"/>
      <w:numFmt w:val="bullet"/>
      <w:lvlText w:val="•"/>
      <w:lvlJc w:val="left"/>
      <w:pPr>
        <w:ind w:left="8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54ED186">
      <w:start w:val="1"/>
      <w:numFmt w:val="bullet"/>
      <w:lvlText w:val="o"/>
      <w:lvlJc w:val="left"/>
      <w:pPr>
        <w:ind w:left="16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966997A">
      <w:start w:val="1"/>
      <w:numFmt w:val="bullet"/>
      <w:lvlText w:val="▪"/>
      <w:lvlJc w:val="left"/>
      <w:pPr>
        <w:ind w:left="23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DF230A4">
      <w:start w:val="1"/>
      <w:numFmt w:val="bullet"/>
      <w:lvlText w:val="•"/>
      <w:lvlJc w:val="left"/>
      <w:pPr>
        <w:ind w:left="31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04A25F8">
      <w:start w:val="1"/>
      <w:numFmt w:val="bullet"/>
      <w:lvlText w:val="o"/>
      <w:lvlJc w:val="left"/>
      <w:pPr>
        <w:ind w:left="383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FC094BE">
      <w:start w:val="1"/>
      <w:numFmt w:val="bullet"/>
      <w:lvlText w:val="▪"/>
      <w:lvlJc w:val="left"/>
      <w:pPr>
        <w:ind w:left="455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0668700">
      <w:start w:val="1"/>
      <w:numFmt w:val="bullet"/>
      <w:lvlText w:val="•"/>
      <w:lvlJc w:val="left"/>
      <w:pPr>
        <w:ind w:left="527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4D84E2E">
      <w:start w:val="1"/>
      <w:numFmt w:val="bullet"/>
      <w:lvlText w:val="o"/>
      <w:lvlJc w:val="left"/>
      <w:pPr>
        <w:ind w:left="59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29EA5AE">
      <w:start w:val="1"/>
      <w:numFmt w:val="bullet"/>
      <w:lvlText w:val="▪"/>
      <w:lvlJc w:val="left"/>
      <w:pPr>
        <w:ind w:left="67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1966"/>
    <w:rsid w:val="000256FE"/>
    <w:rsid w:val="00036E0B"/>
    <w:rsid w:val="000A06F0"/>
    <w:rsid w:val="00112885"/>
    <w:rsid w:val="00147D45"/>
    <w:rsid w:val="00190006"/>
    <w:rsid w:val="001D65F3"/>
    <w:rsid w:val="001F79B4"/>
    <w:rsid w:val="00203F38"/>
    <w:rsid w:val="00205CEF"/>
    <w:rsid w:val="0026008B"/>
    <w:rsid w:val="002A4FF2"/>
    <w:rsid w:val="002B788E"/>
    <w:rsid w:val="002C11BB"/>
    <w:rsid w:val="002C39D5"/>
    <w:rsid w:val="002D1DAF"/>
    <w:rsid w:val="002D3A45"/>
    <w:rsid w:val="00317EA4"/>
    <w:rsid w:val="00321C4D"/>
    <w:rsid w:val="004053B3"/>
    <w:rsid w:val="00477F4F"/>
    <w:rsid w:val="00482541"/>
    <w:rsid w:val="004B3C12"/>
    <w:rsid w:val="004C0720"/>
    <w:rsid w:val="004C2DE3"/>
    <w:rsid w:val="004E22E2"/>
    <w:rsid w:val="004E6900"/>
    <w:rsid w:val="0050786D"/>
    <w:rsid w:val="005422E7"/>
    <w:rsid w:val="00641758"/>
    <w:rsid w:val="006C78D5"/>
    <w:rsid w:val="006D7455"/>
    <w:rsid w:val="006E2F47"/>
    <w:rsid w:val="00732F14"/>
    <w:rsid w:val="007F52B4"/>
    <w:rsid w:val="008055E2"/>
    <w:rsid w:val="00886C96"/>
    <w:rsid w:val="00895ED8"/>
    <w:rsid w:val="008A7946"/>
    <w:rsid w:val="008D5CEE"/>
    <w:rsid w:val="008F6BBF"/>
    <w:rsid w:val="00900125"/>
    <w:rsid w:val="0093761F"/>
    <w:rsid w:val="00991132"/>
    <w:rsid w:val="00997DC6"/>
    <w:rsid w:val="009D3B89"/>
    <w:rsid w:val="009F1103"/>
    <w:rsid w:val="00A10C52"/>
    <w:rsid w:val="00A25813"/>
    <w:rsid w:val="00A62500"/>
    <w:rsid w:val="00AF4ADC"/>
    <w:rsid w:val="00B64E9E"/>
    <w:rsid w:val="00B663EC"/>
    <w:rsid w:val="00B90680"/>
    <w:rsid w:val="00BA23E5"/>
    <w:rsid w:val="00C25806"/>
    <w:rsid w:val="00C36A5E"/>
    <w:rsid w:val="00C53D31"/>
    <w:rsid w:val="00C560E1"/>
    <w:rsid w:val="00C97C69"/>
    <w:rsid w:val="00CA50CB"/>
    <w:rsid w:val="00CB1F91"/>
    <w:rsid w:val="00CF5287"/>
    <w:rsid w:val="00D02972"/>
    <w:rsid w:val="00D324C3"/>
    <w:rsid w:val="00D965B7"/>
    <w:rsid w:val="00E100EA"/>
    <w:rsid w:val="00E223E0"/>
    <w:rsid w:val="00E2679A"/>
    <w:rsid w:val="00E34870"/>
    <w:rsid w:val="00E66AA7"/>
    <w:rsid w:val="00E87A35"/>
    <w:rsid w:val="00EA7209"/>
    <w:rsid w:val="00EB775B"/>
    <w:rsid w:val="00ED5530"/>
    <w:rsid w:val="00EE63D6"/>
    <w:rsid w:val="00F101F8"/>
    <w:rsid w:val="00F24F6D"/>
    <w:rsid w:val="00F32E83"/>
    <w:rsid w:val="00F41966"/>
    <w:rsid w:val="00F73E83"/>
    <w:rsid w:val="00FB10FE"/>
    <w:rsid w:val="00FE5B28"/>
    <w:rsid w:val="00FF2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CB"/>
    <w:rPr>
      <w:rFonts w:ascii="Verdana" w:eastAsia="Verdana" w:hAnsi="Verdana"/>
      <w:sz w:val="15"/>
      <w:szCs w:val="16"/>
    </w:rPr>
  </w:style>
  <w:style w:type="paragraph" w:styleId="1">
    <w:name w:val="heading 1"/>
    <w:basedOn w:val="a"/>
    <w:link w:val="10"/>
    <w:uiPriority w:val="9"/>
    <w:qFormat/>
    <w:rsid w:val="00A25813"/>
    <w:pPr>
      <w:pBdr>
        <w:bottom w:val="single" w:sz="6" w:space="0" w:color="333333"/>
      </w:pBdr>
      <w:spacing w:beforeAutospacing="1" w:afterAutospacing="1"/>
      <w:outlineLvl w:val="0"/>
    </w:pPr>
    <w:rPr>
      <w:rFonts w:ascii="Arial" w:eastAsiaTheme="minorEastAsia" w:hAnsi="Arial" w:cs="Arial"/>
      <w:sz w:val="27"/>
      <w:szCs w:val="27"/>
    </w:rPr>
  </w:style>
  <w:style w:type="paragraph" w:styleId="3">
    <w:name w:val="heading 3"/>
    <w:basedOn w:val="a"/>
    <w:next w:val="a"/>
    <w:link w:val="30"/>
    <w:uiPriority w:val="9"/>
    <w:semiHidden/>
    <w:unhideWhenUsed/>
    <w:qFormat/>
    <w:rsid w:val="00CB1F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25813"/>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
    <w:uiPriority w:val="99"/>
    <w:qFormat/>
    <w:rsid w:val="00A25813"/>
    <w:rPr>
      <w:rFonts w:ascii="Consolas" w:eastAsia="Verdana" w:hAnsi="Consolas"/>
    </w:rPr>
  </w:style>
  <w:style w:type="character" w:customStyle="1" w:styleId="-">
    <w:name w:val="Интернет-ссылка"/>
    <w:basedOn w:val="a0"/>
    <w:uiPriority w:val="99"/>
    <w:semiHidden/>
    <w:unhideWhenUsed/>
    <w:rsid w:val="00A25813"/>
    <w:rPr>
      <w:color w:val="0000FF"/>
      <w:u w:val="single"/>
    </w:rPr>
  </w:style>
  <w:style w:type="character" w:styleId="a3">
    <w:name w:val="FollowedHyperlink"/>
    <w:basedOn w:val="a0"/>
    <w:uiPriority w:val="99"/>
    <w:semiHidden/>
    <w:unhideWhenUsed/>
    <w:qFormat/>
    <w:rsid w:val="00A25813"/>
    <w:rPr>
      <w:color w:val="800080"/>
      <w:u w:val="single"/>
    </w:rPr>
  </w:style>
  <w:style w:type="character" w:customStyle="1" w:styleId="apple-converted-space">
    <w:name w:val="apple-converted-space"/>
    <w:basedOn w:val="a0"/>
    <w:qFormat/>
    <w:rsid w:val="00225D45"/>
  </w:style>
  <w:style w:type="character" w:customStyle="1" w:styleId="wmi-callto">
    <w:name w:val="wmi-callto"/>
    <w:qFormat/>
    <w:rsid w:val="00267B1E"/>
  </w:style>
  <w:style w:type="character" w:customStyle="1" w:styleId="a4">
    <w:name w:val="Текст выноски Знак"/>
    <w:basedOn w:val="a0"/>
    <w:uiPriority w:val="99"/>
    <w:semiHidden/>
    <w:qFormat/>
    <w:rsid w:val="00BF46B0"/>
    <w:rPr>
      <w:rFonts w:ascii="Tahoma" w:eastAsia="Verdana" w:hAnsi="Tahoma" w:cs="Tahoma"/>
      <w:sz w:val="16"/>
      <w:szCs w:val="16"/>
    </w:rPr>
  </w:style>
  <w:style w:type="paragraph" w:customStyle="1" w:styleId="a5">
    <w:name w:val="Заголовок"/>
    <w:basedOn w:val="a"/>
    <w:next w:val="a6"/>
    <w:qFormat/>
    <w:rsid w:val="00A25813"/>
    <w:pPr>
      <w:keepNext/>
      <w:spacing w:before="240" w:after="120"/>
    </w:pPr>
    <w:rPr>
      <w:rFonts w:ascii="Liberation Sans" w:eastAsia="Noto Sans CJK SC Regular" w:hAnsi="Liberation Sans" w:cs="FreeSans"/>
      <w:sz w:val="28"/>
      <w:szCs w:val="28"/>
    </w:rPr>
  </w:style>
  <w:style w:type="paragraph" w:styleId="a6">
    <w:name w:val="Body Text"/>
    <w:basedOn w:val="a"/>
    <w:rsid w:val="00A25813"/>
    <w:pPr>
      <w:spacing w:after="140" w:line="288" w:lineRule="auto"/>
    </w:pPr>
  </w:style>
  <w:style w:type="paragraph" w:styleId="a7">
    <w:name w:val="List"/>
    <w:basedOn w:val="a6"/>
    <w:rsid w:val="00A25813"/>
    <w:rPr>
      <w:rFonts w:cs="FreeSans"/>
    </w:rPr>
  </w:style>
  <w:style w:type="paragraph" w:styleId="a8">
    <w:name w:val="caption"/>
    <w:basedOn w:val="a"/>
    <w:qFormat/>
    <w:rsid w:val="00A25813"/>
    <w:pPr>
      <w:suppressLineNumbers/>
      <w:spacing w:before="120" w:after="120"/>
    </w:pPr>
    <w:rPr>
      <w:rFonts w:cs="FreeSans"/>
      <w:i/>
      <w:iCs/>
      <w:sz w:val="24"/>
      <w:szCs w:val="24"/>
    </w:rPr>
  </w:style>
  <w:style w:type="paragraph" w:styleId="a9">
    <w:name w:val="index heading"/>
    <w:basedOn w:val="a"/>
    <w:qFormat/>
    <w:rsid w:val="00A25813"/>
    <w:pPr>
      <w:suppressLineNumbers/>
    </w:pPr>
    <w:rPr>
      <w:rFonts w:cs="FreeSans"/>
    </w:rPr>
  </w:style>
  <w:style w:type="paragraph" w:customStyle="1" w:styleId="small">
    <w:name w:val="small"/>
    <w:qFormat/>
    <w:rsid w:val="00A25813"/>
    <w:rPr>
      <w:rFonts w:ascii="Verdana" w:eastAsia="Verdana" w:hAnsi="Verdana"/>
      <w:sz w:val="2"/>
      <w:szCs w:val="2"/>
    </w:rPr>
  </w:style>
  <w:style w:type="paragraph" w:customStyle="1" w:styleId="sfoot">
    <w:name w:val="sfoot"/>
    <w:basedOn w:val="a"/>
    <w:qFormat/>
    <w:rsid w:val="00A25813"/>
    <w:pPr>
      <w:shd w:val="clear" w:color="auto" w:fill="E5DFEC"/>
      <w:spacing w:beforeAutospacing="1" w:afterAutospacing="1"/>
    </w:pPr>
    <w:rPr>
      <w:rFonts w:ascii="Arial" w:eastAsiaTheme="minorEastAsia" w:hAnsi="Arial" w:cs="Arial"/>
      <w:sz w:val="20"/>
      <w:szCs w:val="20"/>
    </w:rPr>
  </w:style>
  <w:style w:type="paragraph" w:styleId="HTML0">
    <w:name w:val="HTML Preformatted"/>
    <w:basedOn w:val="a"/>
    <w:uiPriority w:val="99"/>
    <w:unhideWhenUsed/>
    <w:qFormat/>
    <w:rsid w:val="00A2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aa">
    <w:name w:val="Normal (Web)"/>
    <w:basedOn w:val="a"/>
    <w:uiPriority w:val="99"/>
    <w:unhideWhenUsed/>
    <w:qFormat/>
    <w:rsid w:val="00225D45"/>
    <w:pPr>
      <w:spacing w:beforeAutospacing="1" w:afterAutospacing="1"/>
    </w:pPr>
    <w:rPr>
      <w:rFonts w:ascii="Times New Roman" w:eastAsia="Times New Roman" w:hAnsi="Times New Roman"/>
      <w:sz w:val="24"/>
      <w:szCs w:val="24"/>
    </w:rPr>
  </w:style>
  <w:style w:type="paragraph" w:styleId="ab">
    <w:name w:val="List Paragraph"/>
    <w:basedOn w:val="a"/>
    <w:uiPriority w:val="34"/>
    <w:qFormat/>
    <w:rsid w:val="00225D45"/>
    <w:pPr>
      <w:ind w:left="720"/>
      <w:contextualSpacing/>
    </w:pPr>
  </w:style>
  <w:style w:type="paragraph" w:styleId="ac">
    <w:name w:val="Balloon Text"/>
    <w:basedOn w:val="a"/>
    <w:uiPriority w:val="99"/>
    <w:semiHidden/>
    <w:unhideWhenUsed/>
    <w:qFormat/>
    <w:rsid w:val="00BF46B0"/>
    <w:rPr>
      <w:rFonts w:ascii="Tahoma" w:hAnsi="Tahoma" w:cs="Tahoma"/>
      <w:sz w:val="16"/>
    </w:rPr>
  </w:style>
  <w:style w:type="table" w:styleId="ad">
    <w:name w:val="Table Grid"/>
    <w:basedOn w:val="a1"/>
    <w:uiPriority w:val="59"/>
    <w:rsid w:val="00C3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08B"/>
    <w:pPr>
      <w:suppressAutoHyphens/>
      <w:autoSpaceDN w:val="0"/>
      <w:textAlignment w:val="baseline"/>
    </w:pPr>
    <w:rPr>
      <w:rFonts w:ascii="Verdana" w:eastAsia="Verdana" w:hAnsi="Verdana"/>
      <w:color w:val="00000A"/>
      <w:kern w:val="3"/>
      <w:sz w:val="15"/>
      <w:szCs w:val="16"/>
    </w:rPr>
  </w:style>
  <w:style w:type="paragraph" w:customStyle="1" w:styleId="11">
    <w:name w:val="Абзац списка1"/>
    <w:basedOn w:val="a"/>
    <w:rsid w:val="00D965B7"/>
    <w:pPr>
      <w:suppressAutoHyphens/>
      <w:spacing w:after="200" w:line="240" w:lineRule="atLeast"/>
      <w:ind w:left="720"/>
    </w:pPr>
    <w:rPr>
      <w:rFonts w:ascii="Calibri" w:eastAsia="Times New Roman" w:hAnsi="Calibri" w:cs="Calibri"/>
      <w:sz w:val="22"/>
      <w:szCs w:val="22"/>
      <w:lang w:eastAsia="ar-SA"/>
    </w:rPr>
  </w:style>
  <w:style w:type="character" w:styleId="ae">
    <w:name w:val="Strong"/>
    <w:basedOn w:val="a0"/>
    <w:uiPriority w:val="22"/>
    <w:qFormat/>
    <w:rsid w:val="00CB1F91"/>
    <w:rPr>
      <w:b/>
      <w:bCs/>
    </w:rPr>
  </w:style>
  <w:style w:type="character" w:customStyle="1" w:styleId="30">
    <w:name w:val="Заголовок 3 Знак"/>
    <w:basedOn w:val="a0"/>
    <w:link w:val="3"/>
    <w:uiPriority w:val="9"/>
    <w:semiHidden/>
    <w:rsid w:val="00CB1F91"/>
    <w:rPr>
      <w:rFonts w:asciiTheme="majorHAnsi" w:eastAsiaTheme="majorEastAsia" w:hAnsiTheme="majorHAnsi" w:cstheme="majorBidi"/>
      <w:b/>
      <w:bCs/>
      <w:color w:val="4F81BD" w:themeColor="accent1"/>
      <w:sz w:val="15"/>
      <w:szCs w:val="16"/>
    </w:rPr>
  </w:style>
  <w:style w:type="character" w:styleId="af">
    <w:name w:val="Hyperlink"/>
    <w:basedOn w:val="a0"/>
    <w:uiPriority w:val="99"/>
    <w:unhideWhenUsed/>
    <w:rsid w:val="00895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CB"/>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Autospacing="1" w:afterAutospacing="1"/>
      <w:outlineLvl w:val="0"/>
    </w:pPr>
    <w:rPr>
      <w:rFonts w:ascii="Arial" w:eastAsiaTheme="minorEastAsia" w:hAnsi="Arial" w:cs="Arial"/>
      <w:sz w:val="27"/>
      <w:szCs w:val="27"/>
    </w:rPr>
  </w:style>
  <w:style w:type="paragraph" w:styleId="3">
    <w:name w:val="heading 3"/>
    <w:basedOn w:val="a"/>
    <w:next w:val="a"/>
    <w:link w:val="30"/>
    <w:uiPriority w:val="9"/>
    <w:semiHidden/>
    <w:unhideWhenUsed/>
    <w:qFormat/>
    <w:rsid w:val="00CB1F9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
    <w:uiPriority w:val="99"/>
    <w:qFormat/>
    <w:rPr>
      <w:rFonts w:ascii="Consolas" w:eastAsia="Verdana" w:hAnsi="Consolas"/>
    </w:rPr>
  </w:style>
  <w:style w:type="character" w:customStyle="1" w:styleId="-">
    <w:name w:val="Интернет-ссылка"/>
    <w:basedOn w:val="a0"/>
    <w:uiPriority w:val="99"/>
    <w:semiHidden/>
    <w:unhideWhenUsed/>
    <w:rPr>
      <w:color w:val="0000FF"/>
      <w:u w:val="single"/>
    </w:rPr>
  </w:style>
  <w:style w:type="character" w:styleId="a3">
    <w:name w:val="FollowedHyperlink"/>
    <w:basedOn w:val="a0"/>
    <w:uiPriority w:val="99"/>
    <w:semiHidden/>
    <w:unhideWhenUsed/>
    <w:qFormat/>
    <w:rPr>
      <w:color w:val="800080"/>
      <w:u w:val="single"/>
    </w:rPr>
  </w:style>
  <w:style w:type="character" w:customStyle="1" w:styleId="apple-converted-space">
    <w:name w:val="apple-converted-space"/>
    <w:basedOn w:val="a0"/>
    <w:qFormat/>
    <w:rsid w:val="00225D45"/>
  </w:style>
  <w:style w:type="character" w:customStyle="1" w:styleId="wmi-callto">
    <w:name w:val="wmi-callto"/>
    <w:qFormat/>
    <w:rsid w:val="00267B1E"/>
  </w:style>
  <w:style w:type="character" w:customStyle="1" w:styleId="a4">
    <w:name w:val="Текст выноски Знак"/>
    <w:basedOn w:val="a0"/>
    <w:uiPriority w:val="99"/>
    <w:semiHidden/>
    <w:qFormat/>
    <w:rsid w:val="00BF46B0"/>
    <w:rPr>
      <w:rFonts w:ascii="Tahoma" w:eastAsia="Verdana" w:hAnsi="Tahoma" w:cs="Tahoma"/>
      <w:sz w:val="16"/>
      <w:szCs w:val="16"/>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small">
    <w:name w:val="small"/>
    <w:qFormat/>
    <w:rPr>
      <w:rFonts w:ascii="Verdana" w:eastAsia="Verdana" w:hAnsi="Verdana"/>
      <w:sz w:val="2"/>
      <w:szCs w:val="2"/>
    </w:rPr>
  </w:style>
  <w:style w:type="paragraph" w:customStyle="1" w:styleId="sfoot">
    <w:name w:val="sfoot"/>
    <w:basedOn w:val="a"/>
    <w:qFormat/>
    <w:pPr>
      <w:shd w:val="clear" w:color="auto" w:fill="E5DFEC"/>
      <w:spacing w:beforeAutospacing="1" w:afterAutospacing="1"/>
    </w:pPr>
    <w:rPr>
      <w:rFonts w:ascii="Arial" w:eastAsiaTheme="minorEastAsia" w:hAnsi="Arial" w:cs="Arial"/>
      <w:sz w:val="20"/>
      <w:szCs w:val="20"/>
    </w:rPr>
  </w:style>
  <w:style w:type="paragraph" w:styleId="HTML0">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paragraph" w:styleId="aa">
    <w:name w:val="Normal (Web)"/>
    <w:basedOn w:val="a"/>
    <w:uiPriority w:val="99"/>
    <w:unhideWhenUsed/>
    <w:qFormat/>
    <w:rsid w:val="00225D45"/>
    <w:pPr>
      <w:spacing w:beforeAutospacing="1" w:afterAutospacing="1"/>
    </w:pPr>
    <w:rPr>
      <w:rFonts w:ascii="Times New Roman" w:eastAsia="Times New Roman" w:hAnsi="Times New Roman"/>
      <w:sz w:val="24"/>
      <w:szCs w:val="24"/>
    </w:rPr>
  </w:style>
  <w:style w:type="paragraph" w:styleId="ab">
    <w:name w:val="List Paragraph"/>
    <w:basedOn w:val="a"/>
    <w:uiPriority w:val="34"/>
    <w:qFormat/>
    <w:rsid w:val="00225D45"/>
    <w:pPr>
      <w:ind w:left="720"/>
      <w:contextualSpacing/>
    </w:pPr>
  </w:style>
  <w:style w:type="paragraph" w:styleId="ac">
    <w:name w:val="Balloon Text"/>
    <w:basedOn w:val="a"/>
    <w:uiPriority w:val="99"/>
    <w:semiHidden/>
    <w:unhideWhenUsed/>
    <w:qFormat/>
    <w:rsid w:val="00BF46B0"/>
    <w:rPr>
      <w:rFonts w:ascii="Tahoma" w:hAnsi="Tahoma" w:cs="Tahoma"/>
      <w:sz w:val="16"/>
    </w:rPr>
  </w:style>
  <w:style w:type="table" w:styleId="ad">
    <w:name w:val="Table Grid"/>
    <w:basedOn w:val="a1"/>
    <w:uiPriority w:val="59"/>
    <w:rsid w:val="00C30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6008B"/>
    <w:pPr>
      <w:suppressAutoHyphens/>
      <w:autoSpaceDN w:val="0"/>
      <w:textAlignment w:val="baseline"/>
    </w:pPr>
    <w:rPr>
      <w:rFonts w:ascii="Verdana" w:eastAsia="Verdana" w:hAnsi="Verdana"/>
      <w:color w:val="00000A"/>
      <w:kern w:val="3"/>
      <w:sz w:val="15"/>
      <w:szCs w:val="16"/>
    </w:rPr>
  </w:style>
  <w:style w:type="paragraph" w:customStyle="1" w:styleId="11">
    <w:name w:val="Абзац списка1"/>
    <w:basedOn w:val="a"/>
    <w:rsid w:val="00D965B7"/>
    <w:pPr>
      <w:suppressAutoHyphens/>
      <w:spacing w:after="200" w:line="240" w:lineRule="atLeast"/>
      <w:ind w:left="720"/>
    </w:pPr>
    <w:rPr>
      <w:rFonts w:ascii="Calibri" w:eastAsia="Times New Roman" w:hAnsi="Calibri" w:cs="Calibri"/>
      <w:sz w:val="22"/>
      <w:szCs w:val="22"/>
      <w:lang w:eastAsia="ar-SA"/>
    </w:rPr>
  </w:style>
  <w:style w:type="character" w:styleId="ae">
    <w:name w:val="Strong"/>
    <w:basedOn w:val="a0"/>
    <w:uiPriority w:val="22"/>
    <w:qFormat/>
    <w:rsid w:val="00CB1F91"/>
    <w:rPr>
      <w:b/>
      <w:bCs/>
    </w:rPr>
  </w:style>
  <w:style w:type="character" w:customStyle="1" w:styleId="30">
    <w:name w:val="Заголовок 3 Знак"/>
    <w:basedOn w:val="a0"/>
    <w:link w:val="3"/>
    <w:uiPriority w:val="9"/>
    <w:semiHidden/>
    <w:rsid w:val="00CB1F91"/>
    <w:rPr>
      <w:rFonts w:asciiTheme="majorHAnsi" w:eastAsiaTheme="majorEastAsia" w:hAnsiTheme="majorHAnsi" w:cstheme="majorBidi"/>
      <w:b/>
      <w:bCs/>
      <w:color w:val="4F81BD" w:themeColor="accent1"/>
      <w:sz w:val="15"/>
      <w:szCs w:val="16"/>
    </w:rPr>
  </w:style>
  <w:style w:type="character" w:styleId="af">
    <w:name w:val="Hyperlink"/>
    <w:basedOn w:val="a0"/>
    <w:uiPriority w:val="99"/>
    <w:unhideWhenUsed/>
    <w:rsid w:val="00895ED8"/>
    <w:rPr>
      <w:color w:val="0000FF"/>
      <w:u w:val="single"/>
    </w:rPr>
  </w:style>
</w:styles>
</file>

<file path=word/webSettings.xml><?xml version="1.0" encoding="utf-8"?>
<w:webSettings xmlns:r="http://schemas.openxmlformats.org/officeDocument/2006/relationships" xmlns:w="http://schemas.openxmlformats.org/wordprocessingml/2006/main">
  <w:divs>
    <w:div w:id="339627603">
      <w:bodyDiv w:val="1"/>
      <w:marLeft w:val="0"/>
      <w:marRight w:val="0"/>
      <w:marTop w:val="0"/>
      <w:marBottom w:val="0"/>
      <w:divBdr>
        <w:top w:val="none" w:sz="0" w:space="0" w:color="auto"/>
        <w:left w:val="none" w:sz="0" w:space="0" w:color="auto"/>
        <w:bottom w:val="none" w:sz="0" w:space="0" w:color="auto"/>
        <w:right w:val="none" w:sz="0" w:space="0" w:color="auto"/>
      </w:divBdr>
    </w:div>
    <w:div w:id="411775314">
      <w:bodyDiv w:val="1"/>
      <w:marLeft w:val="0"/>
      <w:marRight w:val="0"/>
      <w:marTop w:val="0"/>
      <w:marBottom w:val="0"/>
      <w:divBdr>
        <w:top w:val="none" w:sz="0" w:space="0" w:color="auto"/>
        <w:left w:val="none" w:sz="0" w:space="0" w:color="auto"/>
        <w:bottom w:val="none" w:sz="0" w:space="0" w:color="auto"/>
        <w:right w:val="none" w:sz="0" w:space="0" w:color="auto"/>
      </w:divBdr>
    </w:div>
    <w:div w:id="475804223">
      <w:bodyDiv w:val="1"/>
      <w:marLeft w:val="0"/>
      <w:marRight w:val="0"/>
      <w:marTop w:val="0"/>
      <w:marBottom w:val="0"/>
      <w:divBdr>
        <w:top w:val="none" w:sz="0" w:space="0" w:color="auto"/>
        <w:left w:val="none" w:sz="0" w:space="0" w:color="auto"/>
        <w:bottom w:val="none" w:sz="0" w:space="0" w:color="auto"/>
        <w:right w:val="none" w:sz="0" w:space="0" w:color="auto"/>
      </w:divBdr>
    </w:div>
    <w:div w:id="2078166559">
      <w:bodyDiv w:val="1"/>
      <w:marLeft w:val="0"/>
      <w:marRight w:val="0"/>
      <w:marTop w:val="0"/>
      <w:marBottom w:val="0"/>
      <w:divBdr>
        <w:top w:val="none" w:sz="0" w:space="0" w:color="auto"/>
        <w:left w:val="none" w:sz="0" w:space="0" w:color="auto"/>
        <w:bottom w:val="none" w:sz="0" w:space="0" w:color="auto"/>
        <w:right w:val="none" w:sz="0" w:space="0" w:color="auto"/>
      </w:divBdr>
      <w:divsChild>
        <w:div w:id="17629187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ronez.s-classclini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Согласие пациента с общим планом обследования и лечения - версия в формате DOC</vt:lpstr>
    </vt:vector>
  </TitlesOfParts>
  <Company>RePack by SPecialiST</Company>
  <LinksUpToDate>false</LinksUpToDate>
  <CharactersWithSpaces>18240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пациента с общим планом обследования и лечения - версия в формате DOC</dc:title>
  <dc:creator>Виктор</dc:creator>
  <cp:lastModifiedBy>Директор</cp:lastModifiedBy>
  <cp:revision>4</cp:revision>
  <cp:lastPrinted>2018-11-02T09:47:00Z</cp:lastPrinted>
  <dcterms:created xsi:type="dcterms:W3CDTF">2023-09-13T07:20:00Z</dcterms:created>
  <dcterms:modified xsi:type="dcterms:W3CDTF">2023-09-13T07:21:00Z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